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64"/>
          <w:szCs w:val="64"/>
        </w:rPr>
      </w:pPr>
      <w:r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64"/>
          <w:szCs w:val="64"/>
        </w:rPr>
        <w:t xml:space="preserve">   Growing Stronger Together</w:t>
      </w:r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48"/>
          <w:szCs w:val="48"/>
        </w:rPr>
      </w:pPr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44"/>
          <w:szCs w:val="44"/>
        </w:rPr>
      </w:pPr>
      <w:r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44"/>
          <w:szCs w:val="44"/>
        </w:rPr>
        <w:t xml:space="preserve"> A  Series of Women’s Conversations</w:t>
      </w:r>
    </w:p>
    <w:p w:rsidR="004A5B41" w:rsidRPr="00616A20" w:rsidRDefault="004A5B41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</w:pPr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Coming to terms with difficult life situations can cause deep discomfort for many of us.  They may arrive in various forms including chronic health conditions, financial hardships, broken relationsh</w:t>
      </w:r>
      <w:r w:rsidR="00EE1EBD"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ips, and more.  In our</w:t>
      </w:r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 conversations, we will explore ne</w:t>
      </w:r>
      <w:r w:rsidR="00C63C31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w ways of caring for ourselves </w:t>
      </w:r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in times of challenge, as well as ways to make peace with life---on life’s terms. </w:t>
      </w:r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</w:p>
    <w:p w:rsidR="00197CA0" w:rsidRPr="00616A20" w:rsidRDefault="005323B7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 xml:space="preserve">Come </w:t>
      </w:r>
      <w:r w:rsidR="0015695E"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 xml:space="preserve">join our summer 2013 conversations.   </w:t>
      </w:r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  <w:r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 xml:space="preserve">Facilitator: Elaine </w:t>
      </w:r>
      <w:proofErr w:type="spellStart"/>
      <w:r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>Merryfield</w:t>
      </w:r>
      <w:proofErr w:type="spellEnd"/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</w:pPr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  <w:proofErr w:type="gramStart"/>
      <w:r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>WED.</w:t>
      </w:r>
      <w:proofErr w:type="gramEnd"/>
      <w:r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 xml:space="preserve">  June 26     Conversation #1:   making peace with vulnerability     </w:t>
      </w:r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  <w:r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 xml:space="preserve">  </w:t>
      </w:r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  <w:proofErr w:type="gramStart"/>
      <w:r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>WED.</w:t>
      </w:r>
      <w:proofErr w:type="gramEnd"/>
      <w:r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 xml:space="preserve">  July 10      Conversation #2:   making peace with acceptance  </w:t>
      </w:r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  <w:r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 xml:space="preserve"> </w:t>
      </w:r>
    </w:p>
    <w:p w:rsidR="0015695E" w:rsidRPr="00616A20" w:rsidRDefault="00197CA0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  <w:proofErr w:type="gramStart"/>
      <w:r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>WED.</w:t>
      </w:r>
      <w:proofErr w:type="gramEnd"/>
      <w:r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 xml:space="preserve">  July 24      </w:t>
      </w:r>
      <w:r w:rsidR="0015695E"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 xml:space="preserve">Conversation #3:   cultivating practices of self kindness   </w:t>
      </w:r>
    </w:p>
    <w:p w:rsidR="0015695E" w:rsidRPr="00616A20" w:rsidRDefault="0015695E" w:rsidP="00395C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  <w:r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 xml:space="preserve"> </w:t>
      </w:r>
    </w:p>
    <w:p w:rsidR="0015695E" w:rsidRPr="00616A20" w:rsidRDefault="00013973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</w:pPr>
      <w:r w:rsidRPr="00616A2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>**Each s</w:t>
      </w:r>
      <w:r w:rsidR="0015695E" w:rsidRPr="00616A2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>ession meets from 2</w:t>
      </w:r>
      <w:r w:rsidR="00262AB0" w:rsidRPr="00616A2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>:00-</w:t>
      </w:r>
      <w:r w:rsidR="0015695E" w:rsidRPr="00616A2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>4:30PM</w:t>
      </w:r>
    </w:p>
    <w:p w:rsidR="00395C19" w:rsidRPr="00616A20" w:rsidRDefault="00395C19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</w:pPr>
    </w:p>
    <w:p w:rsidR="00197CA0" w:rsidRPr="00616A20" w:rsidRDefault="00197CA0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</w:pPr>
      <w:r w:rsidRPr="00616A2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 xml:space="preserve">**Pre-Paid Fee per individual session is $25. </w:t>
      </w:r>
    </w:p>
    <w:p w:rsidR="0015695E" w:rsidRPr="00616A20" w:rsidRDefault="00197CA0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</w:pPr>
      <w:r w:rsidRPr="00616A2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 xml:space="preserve">    OR Pre-P</w:t>
      </w:r>
      <w:r w:rsidR="0015695E" w:rsidRPr="00616A2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>aid Fee for all three is $65.</w:t>
      </w:r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</w:pPr>
    </w:p>
    <w:p w:rsidR="00197CA0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</w:pPr>
      <w:r w:rsidRPr="00616A2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 xml:space="preserve">Location:  Willamette Wellness Center @ 1131 SW Hoffman Rd, </w:t>
      </w:r>
    </w:p>
    <w:p w:rsidR="0015695E" w:rsidRPr="00616A20" w:rsidRDefault="00197CA0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</w:pPr>
      <w:r w:rsidRPr="00616A2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 xml:space="preserve">                   </w:t>
      </w:r>
      <w:proofErr w:type="gramStart"/>
      <w:r w:rsidR="0015695E" w:rsidRPr="00616A2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 xml:space="preserve">West Linn, </w:t>
      </w:r>
      <w:r w:rsidRPr="00616A2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>OR.</w:t>
      </w:r>
      <w:proofErr w:type="gramEnd"/>
      <w:r w:rsidRPr="00616A2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 xml:space="preserve"> </w:t>
      </w:r>
      <w:r w:rsidR="0038395C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 xml:space="preserve"> </w:t>
      </w:r>
      <w:r w:rsidRPr="00616A2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 xml:space="preserve">97068 </w:t>
      </w:r>
      <w:r w:rsidR="0015695E" w:rsidRPr="00616A2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>(just 4 miles outside Wilsonville)</w:t>
      </w:r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  <w:proofErr w:type="gramStart"/>
      <w:r w:rsidRPr="00616A2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  <w:t>WW Center is located on two beautiful acres including walking paths, pond/waterfall areas, and a labyrinth for your relaxation and reflection.</w:t>
      </w:r>
      <w:proofErr w:type="gramEnd"/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  <w:bookmarkStart w:id="0" w:name="_GoBack"/>
      <w:bookmarkEnd w:id="0"/>
    </w:p>
    <w:p w:rsidR="0015695E" w:rsidRPr="003C297D" w:rsidRDefault="00395C19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6"/>
          <w:szCs w:val="36"/>
          <w:u w:val="single"/>
          <w:vertAlign w:val="superscript"/>
        </w:rPr>
      </w:pPr>
      <w:r w:rsidRPr="003C297D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6"/>
          <w:szCs w:val="36"/>
          <w:u w:val="single"/>
        </w:rPr>
        <w:t>**</w:t>
      </w:r>
      <w:r w:rsidR="0015695E" w:rsidRPr="003C297D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6"/>
          <w:szCs w:val="36"/>
          <w:u w:val="single"/>
        </w:rPr>
        <w:t>Pre-Registration Is Required By June 12</w:t>
      </w:r>
      <w:r w:rsidR="0015695E" w:rsidRPr="003C297D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6"/>
          <w:szCs w:val="36"/>
          <w:u w:val="single"/>
          <w:vertAlign w:val="superscript"/>
        </w:rPr>
        <w:t>th</w:t>
      </w:r>
    </w:p>
    <w:p w:rsidR="00197CA0" w:rsidRPr="003C297D" w:rsidRDefault="00197CA0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6"/>
          <w:szCs w:val="36"/>
          <w:u w:val="single"/>
        </w:rPr>
      </w:pPr>
    </w:p>
    <w:p w:rsidR="0015695E" w:rsidRPr="003C297D" w:rsidRDefault="003C297D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6"/>
          <w:szCs w:val="36"/>
        </w:rPr>
        <w:t>Register with</w:t>
      </w:r>
      <w:r w:rsidR="0015695E" w:rsidRPr="003C297D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6"/>
          <w:szCs w:val="36"/>
        </w:rPr>
        <w:t xml:space="preserve"> Elaine </w:t>
      </w:r>
      <w:proofErr w:type="spellStart"/>
      <w:r w:rsidR="0015695E" w:rsidRPr="003C297D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6"/>
          <w:szCs w:val="36"/>
        </w:rPr>
        <w:t>Merryfield</w:t>
      </w:r>
      <w:proofErr w:type="spellEnd"/>
      <w:r w:rsidR="0015695E" w:rsidRPr="003C297D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6"/>
          <w:szCs w:val="36"/>
        </w:rPr>
        <w:t xml:space="preserve"> at 503-972-8272</w:t>
      </w:r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</w:p>
    <w:p w:rsidR="0015695E" w:rsidRPr="00616A20" w:rsidRDefault="0015695E" w:rsidP="001569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</w:pPr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Elaine </w:t>
      </w:r>
      <w:proofErr w:type="spellStart"/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Merryfield</w:t>
      </w:r>
      <w:proofErr w:type="spellEnd"/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 has taught at </w:t>
      </w:r>
      <w:proofErr w:type="spellStart"/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Tuality</w:t>
      </w:r>
      <w:proofErr w:type="spellEnd"/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 Healthcare, Legacy Meridian Park Hospital, Pacific University, </w:t>
      </w:r>
      <w:proofErr w:type="gramStart"/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The</w:t>
      </w:r>
      <w:proofErr w:type="gramEnd"/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 </w:t>
      </w:r>
      <w:proofErr w:type="spellStart"/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Frida</w:t>
      </w:r>
      <w:proofErr w:type="spellEnd"/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 Center for Fibromyalgi</w:t>
      </w:r>
      <w:r w:rsidR="00E513CF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a, and other locations.  Based o</w:t>
      </w:r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n a multi-faceted nursing and health educ</w:t>
      </w:r>
      <w:r w:rsidR="00E513CF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ation background, her work i</w:t>
      </w:r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n stress management began in 1987.  In recent years she has incorporated a growing emphasis on </w:t>
      </w:r>
      <w:proofErr w:type="gramStart"/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mindful</w:t>
      </w:r>
      <w:proofErr w:type="gramEnd"/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 awareness practices.  </w:t>
      </w:r>
      <w:r w:rsidR="0038395C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Since 2000, one of Elaine’s other areas of specialty </w:t>
      </w:r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has been counse</w:t>
      </w:r>
      <w:r w:rsidR="00EC3161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ling and supporting others who, </w:t>
      </w:r>
      <w:r w:rsidRPr="00616A2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like herself, live with fibromyalgia. </w:t>
      </w:r>
    </w:p>
    <w:p w:rsidR="00DB3ED8" w:rsidRPr="00616A20" w:rsidRDefault="00DB3ED8">
      <w:pPr>
        <w:rPr>
          <w:color w:val="403152" w:themeColor="accent4" w:themeShade="80"/>
        </w:rPr>
      </w:pPr>
    </w:p>
    <w:sectPr w:rsidR="00DB3ED8" w:rsidRPr="00616A20" w:rsidSect="003C4232">
      <w:pgSz w:w="12240" w:h="15840"/>
      <w:pgMar w:top="810" w:right="1800" w:bottom="0" w:left="1800" w:header="720" w:footer="720" w:gutter="0"/>
      <w:pgBorders w:offsetFrom="page">
        <w:top w:val="single" w:sz="4" w:space="24" w:color="403152" w:themeColor="accent4" w:themeShade="80"/>
        <w:left w:val="single" w:sz="4" w:space="24" w:color="403152" w:themeColor="accent4" w:themeShade="80"/>
        <w:bottom w:val="single" w:sz="4" w:space="24" w:color="403152" w:themeColor="accent4" w:themeShade="80"/>
        <w:right w:val="single" w:sz="4" w:space="24" w:color="403152" w:themeColor="accent4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695E"/>
    <w:rsid w:val="00013973"/>
    <w:rsid w:val="00147911"/>
    <w:rsid w:val="0015695E"/>
    <w:rsid w:val="00197CA0"/>
    <w:rsid w:val="00262AB0"/>
    <w:rsid w:val="00310EF4"/>
    <w:rsid w:val="0034164B"/>
    <w:rsid w:val="00367A5A"/>
    <w:rsid w:val="0038395C"/>
    <w:rsid w:val="00395C19"/>
    <w:rsid w:val="003C297D"/>
    <w:rsid w:val="003C4232"/>
    <w:rsid w:val="004A5B41"/>
    <w:rsid w:val="004A7554"/>
    <w:rsid w:val="00502424"/>
    <w:rsid w:val="0050658D"/>
    <w:rsid w:val="005323B7"/>
    <w:rsid w:val="00616A20"/>
    <w:rsid w:val="00630F8C"/>
    <w:rsid w:val="00671A0C"/>
    <w:rsid w:val="0075379E"/>
    <w:rsid w:val="00872CB0"/>
    <w:rsid w:val="009C6490"/>
    <w:rsid w:val="00AD67AA"/>
    <w:rsid w:val="00AE57AE"/>
    <w:rsid w:val="00B64427"/>
    <w:rsid w:val="00C63C31"/>
    <w:rsid w:val="00CB688B"/>
    <w:rsid w:val="00DB3ED8"/>
    <w:rsid w:val="00E513CF"/>
    <w:rsid w:val="00E97A12"/>
    <w:rsid w:val="00EC16D7"/>
    <w:rsid w:val="00EC3161"/>
    <w:rsid w:val="00E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Wogan</dc:creator>
  <cp:lastModifiedBy>Elaine Merryfield</cp:lastModifiedBy>
  <cp:revision>15</cp:revision>
  <cp:lastPrinted>2013-04-13T02:57:00Z</cp:lastPrinted>
  <dcterms:created xsi:type="dcterms:W3CDTF">2013-04-13T00:01:00Z</dcterms:created>
  <dcterms:modified xsi:type="dcterms:W3CDTF">2013-04-14T23:52:00Z</dcterms:modified>
</cp:coreProperties>
</file>